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54" w:rsidRPr="00480654" w:rsidRDefault="00480654" w:rsidP="00413BB2">
      <w:pPr>
        <w:shd w:val="clear" w:color="auto" w:fill="FFFFFF"/>
        <w:spacing w:after="345" w:line="600" w:lineRule="atLeast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</w:pP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Javni poziv za dostavljanje prijava  za dodjelu  sredstava za sport</w:t>
      </w:r>
      <w:r w:rsidR="00810261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ske aktivnosti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na osnovu</w:t>
      </w:r>
      <w:r w:rsidR="00810261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usvojenog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finansijskog plana Ustanove 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za 20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2</w:t>
      </w:r>
      <w:r w:rsidR="001743C7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2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. godinu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Na osnovu 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saglasnosti UO</w:t>
      </w:r>
      <w:r w:rsidR="0091280D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broj 01-33-655/22 od 26.04.2022 godine.</w:t>
      </w:r>
      <w:bookmarkStart w:id="0" w:name="_GoBack"/>
      <w:bookmarkEnd w:id="0"/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 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član</w:t>
      </w:r>
      <w:r w:rsidR="00237F0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ov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a </w:t>
      </w:r>
      <w:r w:rsidR="00237F0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24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  <w:r w:rsidR="00237F0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 25.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  Statuta </w:t>
      </w:r>
      <w:r w:rsidR="009151AA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JZU BRC „AQUATERM“ 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, 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v.d.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direktor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a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u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p u ć u j e:</w:t>
      </w: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JAVNI POZIV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za dostavljanje prijava za dodjelu sredstava za sport</w:t>
      </w:r>
      <w:r w:rsidR="008102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ske aktivnosti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iz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finansijskih sredstava Ustanove namijenjenih za tu svrhu u 202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godini.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</w:t>
      </w:r>
    </w:p>
    <w:p w:rsidR="00416FB3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Raspisuje se Javni poziv za 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dostavljanje prijava  za dodjelu  sredstava za sport</w:t>
      </w:r>
      <w:r w:rsidR="008102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ske aktivnosti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iz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finansijskih sredstava Ustanove namijenjenih za tu svrhu u 202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godini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Raspodjela sredstava za sufinansiranje aktivnosti u oblasti sporta vršit će se sa pozicije „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Izdaci za humanitarne i kulturne namjene, sportske ciljeve i slično </w:t>
      </w:r>
      <w:r w:rsidR="00364C0E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“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sukladno finansijskom planu za 202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. godinu, koji je usvojen od strane Upravnog odbora. </w:t>
      </w: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II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Nosioci sportskih aktivnosti na području općine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mogu podnijeti prijavu ukoliko imaju sjedište na području općine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 ukoliko su registrovani u skladu sa zakonom.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Nosioci sportskih aktivnosti su:</w:t>
      </w:r>
    </w:p>
    <w:p w:rsidR="00480654" w:rsidRP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sportski klubovi</w:t>
      </w:r>
    </w:p>
    <w:p w:rsidR="00480654" w:rsidRP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sportska društva</w:t>
      </w:r>
    </w:p>
    <w:p w:rsid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sportski klubovi i udruženja invalidnih lica</w:t>
      </w:r>
    </w:p>
    <w:p w:rsidR="001743C7" w:rsidRDefault="00416FB3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sportska udruženja</w:t>
      </w:r>
    </w:p>
    <w:p w:rsidR="00416FB3" w:rsidRPr="00480654" w:rsidRDefault="001743C7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javne ustanove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</w:p>
    <w:p w:rsidR="00810261" w:rsidRDefault="00810261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lastRenderedPageBreak/>
        <w:t>III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Prijavu za dodjelu sredstava mogu podnijeti nosioci sportskih aktivnosti iz člana II ovog poziva čije se aktivnosti odnosno programi odnose na: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Učešće na prvenstvenim takmičenjima po propozicijama i sistemima koje utvrđuju i sprovode odgovarajući sportski savezi na području kantona (kantonalna takmičenja), na prostoru Federacije BiH (federalna takmičenja) ili na prostoru BiH (državna takmičenja) kao i na području više država (regionalna odnosno međunarodna takmičenja),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akcije i sportske igre koje okupljaju veliki broj građana (posebno djece i omladine) s ciljem pravilnog razvoja i unapređivanja zdravlja; (rekreativni sport, sport za sve)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aktivnosti i takmičenja za lica sa invaliditetom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takmičenja učenika osnovnih i srednjih škola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priredbe i manifestacije od općinskog, kantonalnog, federalnog ili državnog značaja koje se održavaju na području općine</w:t>
      </w:r>
    </w:p>
    <w:p w:rsid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IV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Svi podnosioci prijava za dodjelu sredstava u vezi aktivnosti iz člana III dužni  su dostaviti slijedeće: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Popunjen aplikacijski obrazac, ovjeren od strane  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nadležne osobe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;</w:t>
      </w:r>
    </w:p>
    <w:p w:rsidR="00480654" w:rsidRPr="00480654" w:rsidRDefault="001743C7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Aktualni i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zvod iz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sudskog 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registra, original ili ovjerena kopija ( ne stariji od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6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mjesec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i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);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Program  rada za 20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godinu, finansijski plan predloženog  programa, sportskog takmičenja ili manifestacije;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Izvještaj o postignutim takmičarskim rezultatima u prethodnoj 20</w:t>
      </w:r>
      <w:r w:rsidR="001743C7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21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godini;</w:t>
      </w:r>
    </w:p>
    <w:p w:rsidR="00416FB3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 izvještaj o utrošk</w:t>
      </w:r>
      <w:r w:rsidR="008F4EB8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u sredstava iz prethodne godine, ukoliko su ista dodijeljena</w:t>
      </w:r>
    </w:p>
    <w:p w:rsidR="00480654" w:rsidRPr="00480654" w:rsidRDefault="00480654" w:rsidP="00364C0E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Spisak aktivnih /registrovanih takmičara kluba / udruženja sa dokazom o registraciji istih za tekuću sezonu, ovjeren od strane 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nadležne osobe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;</w:t>
      </w:r>
    </w:p>
    <w:p w:rsidR="00364C0E" w:rsidRPr="00480654" w:rsidRDefault="008F4EB8" w:rsidP="00364C0E">
      <w:pPr>
        <w:shd w:val="clear" w:color="auto" w:fill="FFFFFF"/>
        <w:spacing w:after="100" w:afterAutospacing="1" w:line="390" w:lineRule="atLeast"/>
        <w:ind w:left="360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   7.  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Potvrdu poslovne banke o vlasništvu i broju transakcijskog računa i da isti nije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="00364C0E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blokiran (potvrda ne smije biti starija od mjesec dana)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</w:p>
    <w:p w:rsidR="00480654" w:rsidRPr="00480654" w:rsidRDefault="00480654" w:rsidP="00364C0E">
      <w:pPr>
        <w:shd w:val="clear" w:color="auto" w:fill="FFFFFF"/>
        <w:spacing w:after="100" w:afterAutospacing="1" w:line="390" w:lineRule="atLeast"/>
        <w:ind w:left="360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lastRenderedPageBreak/>
        <w:t xml:space="preserve"> 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  </w:t>
      </w:r>
    </w:p>
    <w:p w:rsidR="00413BB2" w:rsidRPr="00413BB2" w:rsidRDefault="00480654" w:rsidP="00413BB2">
      <w:pPr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Prijave na Javni poziv sa potrebnom dokumentacijom dostavljaju se putem </w:t>
      </w:r>
      <w:r w:rsidR="00413BB2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pošte na adresu:</w:t>
      </w:r>
    </w:p>
    <w:p w:rsidR="00413BB2" w:rsidRPr="00413BB2" w:rsidRDefault="00413BB2" w:rsidP="00413BB2">
      <w:pPr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JZU BRC „AQUATERM“ OLOVO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ul. Branilaca grada bb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71340 O L O V O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-Komisiji za raspodjelu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 xml:space="preserve"> sredstava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-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( sa naznakom „NE OTVARAJ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>“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 xml:space="preserve">-Prijava na javni 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>poziv za dodjelu sredstava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)</w:t>
      </w:r>
    </w:p>
    <w:p w:rsidR="00810261" w:rsidRDefault="00810261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</w:p>
    <w:p w:rsidR="00480654" w:rsidRDefault="00480654" w:rsidP="00810261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 xml:space="preserve">Javni poziv ostaje otvoren  do </w:t>
      </w:r>
      <w:r w:rsidR="001743C7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06.05</w:t>
      </w: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.20</w:t>
      </w:r>
      <w:r w:rsidR="00413BB2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2</w:t>
      </w:r>
      <w:r w:rsidR="001743C7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2</w:t>
      </w: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. godine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</w:p>
    <w:p w:rsid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Važna napomena: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Obrasce ispunjavati isključivo hemijskom olovkom u boji (osim crne).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Ne koristiti korektor.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Pečati na obrascima i ostaloj dokumentaciji gdje je potrebno moraju biti originalni. </w:t>
      </w:r>
    </w:p>
    <w:p w:rsidR="00810261" w:rsidRPr="00E72B31" w:rsidRDefault="00E72B31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lang w:eastAsia="bs-Latn-BA"/>
        </w:rPr>
      </w:pPr>
      <w:r w:rsidRPr="00E72B31">
        <w:rPr>
          <w:rFonts w:ascii="Tahoma" w:hAnsi="Tahoma" w:cs="Tahoma"/>
        </w:rPr>
        <w:t>Nepotpune, neovjerene i neblagovremene prijave neće se uzeti u razmatranje.</w:t>
      </w:r>
    </w:p>
    <w:p w:rsidR="00B5179D" w:rsidRDefault="00B5179D"/>
    <w:sectPr w:rsidR="00B5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565C"/>
    <w:multiLevelType w:val="multilevel"/>
    <w:tmpl w:val="BA80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C3827"/>
    <w:multiLevelType w:val="multilevel"/>
    <w:tmpl w:val="F3D0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30F4F"/>
    <w:multiLevelType w:val="multilevel"/>
    <w:tmpl w:val="F990A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739DA"/>
    <w:multiLevelType w:val="multilevel"/>
    <w:tmpl w:val="4696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54"/>
    <w:rsid w:val="001743C7"/>
    <w:rsid w:val="001F04DA"/>
    <w:rsid w:val="00237F01"/>
    <w:rsid w:val="002B0BD9"/>
    <w:rsid w:val="00364C0E"/>
    <w:rsid w:val="00413BB2"/>
    <w:rsid w:val="00416923"/>
    <w:rsid w:val="00416FB3"/>
    <w:rsid w:val="00480654"/>
    <w:rsid w:val="00810261"/>
    <w:rsid w:val="008F4EB8"/>
    <w:rsid w:val="0091280D"/>
    <w:rsid w:val="009151AA"/>
    <w:rsid w:val="00B5179D"/>
    <w:rsid w:val="00D95A4A"/>
    <w:rsid w:val="00E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15BA"/>
  <w15:docId w15:val="{8E7D5346-B93D-41DD-973D-CD5F9D4B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675">
                  <w:marLeft w:val="315"/>
                  <w:marRight w:val="0"/>
                  <w:marTop w:val="9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674D-EA68-4716-914D-0BEEE074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Javni poziv za dostavljanje prijava  za dodjelu  sredstava za sportske aktivnost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samir zukic</cp:lastModifiedBy>
  <cp:revision>5</cp:revision>
  <cp:lastPrinted>2022-04-26T09:11:00Z</cp:lastPrinted>
  <dcterms:created xsi:type="dcterms:W3CDTF">2020-01-09T08:29:00Z</dcterms:created>
  <dcterms:modified xsi:type="dcterms:W3CDTF">2022-04-27T06:15:00Z</dcterms:modified>
</cp:coreProperties>
</file>